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A0971">
      <w:pPr>
        <w:spacing w:line="1" w:lineRule="exact"/>
        <w:jc w:val="left"/>
        <w:rPr>
          <w:rFonts w:hint="eastAsia" w:ascii="宋体" w:hAnsi="宋体" w:eastAsia="宋体" w:cs="宋体"/>
          <w:color w:val="000000"/>
          <w:kern w:val="0"/>
          <w:sz w:val="2"/>
          <w:szCs w:val="2"/>
          <w:lang w:bidi="en-US"/>
        </w:rPr>
      </w:pPr>
    </w:p>
    <w:p w14:paraId="45566D27">
      <w:pPr>
        <w:spacing w:line="1" w:lineRule="exact"/>
        <w:jc w:val="left"/>
        <w:rPr>
          <w:rFonts w:hint="eastAsia" w:ascii="宋体" w:hAnsi="宋体" w:eastAsia="宋体" w:cs="宋体"/>
          <w:color w:val="000000"/>
          <w:kern w:val="0"/>
          <w:sz w:val="2"/>
          <w:szCs w:val="2"/>
          <w:lang w:bidi="en-US"/>
        </w:rPr>
      </w:pPr>
    </w:p>
    <w:p w14:paraId="10456B99">
      <w:pPr>
        <w:spacing w:line="1" w:lineRule="exact"/>
        <w:jc w:val="left"/>
        <w:rPr>
          <w:rFonts w:hint="eastAsia" w:ascii="宋体" w:hAnsi="宋体" w:eastAsia="宋体" w:cs="宋体"/>
          <w:color w:val="000000"/>
          <w:kern w:val="0"/>
          <w:sz w:val="2"/>
          <w:szCs w:val="2"/>
          <w:lang w:bidi="en-US"/>
        </w:rPr>
      </w:pPr>
    </w:p>
    <w:p w14:paraId="69D97103">
      <w:pPr>
        <w:spacing w:line="1" w:lineRule="exact"/>
        <w:jc w:val="left"/>
        <w:rPr>
          <w:rFonts w:hint="eastAsia" w:ascii="宋体" w:hAnsi="宋体" w:eastAsia="宋体" w:cs="宋体"/>
          <w:color w:val="000000"/>
          <w:kern w:val="0"/>
          <w:sz w:val="2"/>
          <w:szCs w:val="2"/>
          <w:lang w:bidi="en-US"/>
        </w:rPr>
      </w:pPr>
    </w:p>
    <w:p w14:paraId="3C5F6ED5">
      <w:pPr>
        <w:spacing w:line="1" w:lineRule="exact"/>
        <w:jc w:val="left"/>
        <w:rPr>
          <w:rFonts w:hint="eastAsia" w:ascii="宋体" w:hAnsi="宋体" w:eastAsia="宋体" w:cs="宋体"/>
          <w:color w:val="000000"/>
          <w:kern w:val="0"/>
          <w:sz w:val="2"/>
          <w:szCs w:val="2"/>
          <w:lang w:bidi="en-US"/>
        </w:rPr>
      </w:pPr>
    </w:p>
    <w:p w14:paraId="3A78DF9C">
      <w:pPr>
        <w:spacing w:line="1" w:lineRule="exact"/>
        <w:jc w:val="left"/>
        <w:rPr>
          <w:rFonts w:hint="eastAsia" w:ascii="宋体" w:hAnsi="宋体" w:eastAsia="宋体" w:cs="宋体"/>
          <w:color w:val="000000"/>
          <w:kern w:val="0"/>
          <w:sz w:val="2"/>
          <w:szCs w:val="2"/>
          <w:lang w:bidi="en-US"/>
        </w:rPr>
      </w:pPr>
    </w:p>
    <w:p w14:paraId="03D7C99C">
      <w:pPr>
        <w:spacing w:line="1" w:lineRule="exact"/>
        <w:jc w:val="left"/>
        <w:rPr>
          <w:rFonts w:hint="eastAsia" w:ascii="宋体" w:hAnsi="宋体" w:eastAsia="宋体" w:cs="宋体"/>
          <w:color w:val="000000"/>
          <w:kern w:val="0"/>
          <w:sz w:val="2"/>
          <w:szCs w:val="2"/>
          <w:lang w:bidi="en-US"/>
        </w:rPr>
      </w:pPr>
    </w:p>
    <w:p w14:paraId="239597E8">
      <w:pPr>
        <w:rPr>
          <w:vanish/>
        </w:rPr>
      </w:pPr>
    </w:p>
    <w:tbl>
      <w:tblPr>
        <w:tblStyle w:val="8"/>
        <w:tblW w:w="8306"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96"/>
        <w:gridCol w:w="6140"/>
      </w:tblGrid>
      <w:tr w14:paraId="3284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306" w:type="dxa"/>
            <w:gridSpan w:val="3"/>
            <w:noWrap/>
            <w:vAlign w:val="top"/>
          </w:tcPr>
          <w:p w14:paraId="451340F6">
            <w:pPr>
              <w:widowControl/>
              <w:tabs>
                <w:tab w:val="left" w:pos="2743"/>
              </w:tabs>
              <w:spacing w:line="360" w:lineRule="auto"/>
              <w:jc w:val="both"/>
              <w:textAlignment w:val="center"/>
              <w:rPr>
                <w:rFonts w:hint="eastAsia" w:ascii="宋体" w:hAnsi="宋体" w:eastAsia="宋体" w:cs="宋体"/>
                <w:b/>
                <w:bCs/>
                <w:kern w:val="0"/>
                <w:szCs w:val="21"/>
                <w:lang w:eastAsia="zh-CN"/>
              </w:rPr>
            </w:pPr>
            <w:r>
              <w:rPr>
                <w:rFonts w:hint="eastAsia" w:ascii="宋体" w:hAnsi="宋体" w:cs="宋体"/>
                <w:b/>
                <w:szCs w:val="21"/>
              </w:rPr>
              <w:t>一、项目要求及</w:t>
            </w:r>
            <w:r>
              <w:rPr>
                <w:rFonts w:hint="eastAsia" w:ascii="宋体" w:hAnsi="宋体" w:cs="宋体"/>
                <w:b/>
                <w:szCs w:val="21"/>
                <w:lang w:eastAsia="zh-CN"/>
              </w:rPr>
              <w:t>服务要求</w:t>
            </w:r>
          </w:p>
        </w:tc>
      </w:tr>
      <w:tr w14:paraId="0B4F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70" w:type="dxa"/>
            <w:noWrap/>
            <w:vAlign w:val="center"/>
          </w:tcPr>
          <w:p w14:paraId="63A90228">
            <w:pPr>
              <w:widowControl/>
              <w:spacing w:line="360" w:lineRule="auto"/>
              <w:jc w:val="center"/>
              <w:textAlignment w:val="center"/>
              <w:rPr>
                <w:rFonts w:hint="eastAsia" w:ascii="宋体" w:hAnsi="宋体" w:cs="宋体"/>
                <w:b/>
                <w:bCs/>
                <w:szCs w:val="21"/>
                <w:lang w:eastAsia="zh-CN"/>
              </w:rPr>
            </w:pPr>
            <w:r>
              <w:rPr>
                <w:rFonts w:hint="eastAsia" w:ascii="宋体" w:hAnsi="宋体" w:cs="宋体"/>
                <w:b/>
                <w:bCs/>
                <w:szCs w:val="21"/>
                <w:lang w:eastAsia="zh-CN"/>
              </w:rPr>
              <w:t>项目</w:t>
            </w:r>
          </w:p>
          <w:p w14:paraId="56AA111B">
            <w:pPr>
              <w:widowControl/>
              <w:spacing w:line="360" w:lineRule="auto"/>
              <w:jc w:val="center"/>
              <w:textAlignment w:val="center"/>
              <w:rPr>
                <w:rFonts w:ascii="宋体" w:hAnsi="宋体" w:cs="宋体"/>
                <w:b/>
                <w:bCs/>
                <w:szCs w:val="21"/>
              </w:rPr>
            </w:pPr>
            <w:r>
              <w:rPr>
                <w:rFonts w:hint="eastAsia" w:ascii="宋体" w:hAnsi="宋体" w:cs="宋体"/>
                <w:b/>
                <w:bCs/>
                <w:szCs w:val="21"/>
              </w:rPr>
              <w:t>名称</w:t>
            </w:r>
          </w:p>
        </w:tc>
        <w:tc>
          <w:tcPr>
            <w:tcW w:w="1296" w:type="dxa"/>
            <w:noWrap/>
            <w:vAlign w:val="center"/>
          </w:tcPr>
          <w:p w14:paraId="7A9987D4">
            <w:pPr>
              <w:widowControl/>
              <w:spacing w:line="360" w:lineRule="auto"/>
              <w:jc w:val="center"/>
              <w:textAlignment w:val="center"/>
              <w:rPr>
                <w:rFonts w:hint="eastAsia" w:ascii="宋体" w:hAnsi="宋体" w:cs="宋体"/>
                <w:b/>
                <w:bCs/>
                <w:szCs w:val="21"/>
              </w:rPr>
            </w:pPr>
            <w:r>
              <w:rPr>
                <w:rFonts w:hint="eastAsia" w:ascii="宋体" w:hAnsi="宋体" w:cs="宋体"/>
                <w:b/>
                <w:bCs/>
                <w:kern w:val="0"/>
                <w:szCs w:val="21"/>
              </w:rPr>
              <w:t>数量及单位</w:t>
            </w:r>
          </w:p>
        </w:tc>
        <w:tc>
          <w:tcPr>
            <w:tcW w:w="6140" w:type="dxa"/>
            <w:noWrap/>
            <w:vAlign w:val="center"/>
          </w:tcPr>
          <w:p w14:paraId="3CEA952C">
            <w:pPr>
              <w:widowControl/>
              <w:spacing w:line="360" w:lineRule="auto"/>
              <w:jc w:val="center"/>
              <w:textAlignment w:val="center"/>
              <w:rPr>
                <w:rFonts w:ascii="宋体" w:hAnsi="宋体" w:cs="宋体"/>
                <w:b/>
                <w:bCs/>
                <w:szCs w:val="21"/>
              </w:rPr>
            </w:pPr>
            <w:r>
              <w:rPr>
                <w:rFonts w:hint="eastAsia" w:ascii="宋体" w:hAnsi="宋体" w:cs="宋体"/>
                <w:b/>
                <w:bCs/>
                <w:kern w:val="0"/>
                <w:szCs w:val="21"/>
              </w:rPr>
              <w:t>技术服务要求</w:t>
            </w:r>
          </w:p>
        </w:tc>
      </w:tr>
      <w:tr w14:paraId="787D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70" w:type="dxa"/>
            <w:noWrap w:val="0"/>
            <w:vAlign w:val="center"/>
          </w:tcPr>
          <w:p w14:paraId="0B3B9D82">
            <w:pPr>
              <w:spacing w:line="360" w:lineRule="auto"/>
              <w:jc w:val="center"/>
              <w:textAlignment w:val="center"/>
              <w:rPr>
                <w:rFonts w:hint="eastAsia" w:ascii="宋体" w:hAnsi="宋体" w:cs="宋体"/>
                <w:szCs w:val="21"/>
              </w:rPr>
            </w:pPr>
            <w:r>
              <w:rPr>
                <w:rFonts w:hint="eastAsia" w:ascii="宋体" w:hAnsi="宋体" w:cs="宋体"/>
                <w:szCs w:val="21"/>
              </w:rPr>
              <w:t>医用直线加速器维保服务</w:t>
            </w:r>
          </w:p>
        </w:tc>
        <w:tc>
          <w:tcPr>
            <w:tcW w:w="1296" w:type="dxa"/>
            <w:noWrap w:val="0"/>
            <w:vAlign w:val="center"/>
          </w:tcPr>
          <w:p w14:paraId="28742409">
            <w:pPr>
              <w:widowControl/>
              <w:spacing w:line="360" w:lineRule="auto"/>
              <w:jc w:val="center"/>
              <w:textAlignment w:val="center"/>
              <w:rPr>
                <w:rFonts w:ascii="宋体" w:hAnsi="宋体" w:cs="宋体"/>
                <w:szCs w:val="21"/>
              </w:rPr>
            </w:pPr>
            <w:r>
              <w:rPr>
                <w:rFonts w:hint="eastAsia" w:ascii="宋体" w:hAnsi="宋体" w:cs="宋体"/>
                <w:szCs w:val="21"/>
              </w:rPr>
              <w:t>1项</w:t>
            </w:r>
          </w:p>
        </w:tc>
        <w:tc>
          <w:tcPr>
            <w:tcW w:w="6140" w:type="dxa"/>
            <w:noWrap/>
            <w:vAlign w:val="center"/>
          </w:tcPr>
          <w:p w14:paraId="6B2085E3">
            <w:pPr>
              <w:spacing w:line="360" w:lineRule="auto"/>
              <w:rPr>
                <w:rFonts w:hint="eastAsia" w:ascii="宋体" w:hAnsi="宋体" w:cs="宋体"/>
                <w:szCs w:val="21"/>
              </w:rPr>
            </w:pPr>
            <w:r>
              <w:rPr>
                <w:rFonts w:hint="eastAsia" w:ascii="宋体" w:hAnsi="宋体" w:cs="宋体"/>
                <w:szCs w:val="21"/>
              </w:rPr>
              <w:t>一、</w:t>
            </w:r>
            <w:r>
              <w:rPr>
                <w:rFonts w:hint="eastAsia" w:ascii="宋体" w:hAnsi="宋体" w:cs="宋体"/>
                <w:szCs w:val="21"/>
                <w:lang w:eastAsia="zh-CN"/>
              </w:rPr>
              <w:t>项目要求</w:t>
            </w:r>
          </w:p>
          <w:p w14:paraId="25DFEAEA">
            <w:pPr>
              <w:spacing w:line="360" w:lineRule="auto"/>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eastAsia="zh-CN"/>
              </w:rPr>
              <w:t>维保设备名称：医用直线加速器。</w:t>
            </w:r>
            <w:bookmarkStart w:id="0" w:name="_GoBack"/>
            <w:bookmarkEnd w:id="0"/>
          </w:p>
          <w:p w14:paraId="124F604A">
            <w:pPr>
              <w:spacing w:line="360" w:lineRule="auto"/>
              <w:rPr>
                <w:rFonts w:hint="eastAsia" w:ascii="宋体" w:hAnsi="宋体" w:cs="宋体"/>
                <w:szCs w:val="21"/>
              </w:rPr>
            </w:pPr>
            <w:r>
              <w:rPr>
                <w:rFonts w:hint="eastAsia" w:ascii="宋体" w:hAnsi="宋体" w:cs="宋体"/>
                <w:szCs w:val="21"/>
                <w:lang w:val="en-US" w:eastAsia="zh-CN"/>
              </w:rPr>
              <w:t>2.品牌及型号：瓦里安 VitalBeam（</w:t>
            </w:r>
            <w:r>
              <w:rPr>
                <w:rFonts w:hint="eastAsia" w:ascii="宋体" w:hAnsi="宋体" w:cs="宋体"/>
                <w:szCs w:val="21"/>
              </w:rPr>
              <w:t>序列号H193614</w:t>
            </w:r>
            <w:r>
              <w:rPr>
                <w:rFonts w:hint="eastAsia" w:ascii="宋体" w:hAnsi="宋体" w:cs="宋体"/>
                <w:szCs w:val="21"/>
                <w:lang w:val="en-US" w:eastAsia="zh-CN"/>
              </w:rPr>
              <w:t>）。</w:t>
            </w:r>
          </w:p>
          <w:p w14:paraId="0FBDAFB5">
            <w:pPr>
              <w:spacing w:line="360" w:lineRule="auto"/>
              <w:rPr>
                <w:rFonts w:hint="eastAsia" w:ascii="宋体" w:hAnsi="宋体" w:cs="宋体"/>
                <w:szCs w:val="21"/>
              </w:rPr>
            </w:pPr>
            <w:r>
              <w:rPr>
                <w:rFonts w:hint="eastAsia" w:ascii="宋体" w:hAnsi="宋体" w:cs="宋体"/>
                <w:szCs w:val="21"/>
              </w:rPr>
              <w:t>3.数量：1台。</w:t>
            </w:r>
          </w:p>
          <w:p w14:paraId="2495C894">
            <w:pPr>
              <w:spacing w:line="360" w:lineRule="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维保</w:t>
            </w:r>
            <w:r>
              <w:rPr>
                <w:rFonts w:hint="eastAsia" w:ascii="宋体" w:hAnsi="宋体" w:cs="宋体"/>
                <w:szCs w:val="21"/>
                <w:lang w:eastAsia="zh-CN"/>
              </w:rPr>
              <w:t>服务</w:t>
            </w:r>
            <w:r>
              <w:rPr>
                <w:rFonts w:hint="eastAsia" w:ascii="宋体" w:hAnsi="宋体" w:cs="宋体"/>
                <w:szCs w:val="21"/>
              </w:rPr>
              <w:t>范围</w:t>
            </w:r>
            <w:r>
              <w:rPr>
                <w:rFonts w:hint="eastAsia" w:ascii="宋体" w:hAnsi="宋体" w:cs="宋体"/>
                <w:szCs w:val="21"/>
                <w:lang w:eastAsia="zh-CN"/>
              </w:rPr>
              <w:t>：医用直线加速器整机（含</w:t>
            </w:r>
            <w:r>
              <w:rPr>
                <w:rFonts w:hint="eastAsia" w:ascii="宋体" w:hAnsi="宋体" w:cs="宋体"/>
                <w:szCs w:val="21"/>
              </w:rPr>
              <w:t>整机</w:t>
            </w:r>
            <w:r>
              <w:rPr>
                <w:rFonts w:hint="eastAsia" w:ascii="宋体" w:hAnsi="宋体" w:cs="宋体"/>
                <w:szCs w:val="21"/>
                <w:lang w:eastAsia="zh-CN"/>
              </w:rPr>
              <w:t>相关硬件和相关软件工作站）及其配套设备全保服务。配套设备包括且不限于：</w:t>
            </w:r>
            <w:r>
              <w:rPr>
                <w:rFonts w:hint="eastAsia" w:ascii="宋体" w:hAnsi="宋体" w:cs="宋体"/>
                <w:szCs w:val="21"/>
              </w:rPr>
              <w:t>水冷机、稳压电源、对讲监控、激光定位系统、空压机</w:t>
            </w:r>
            <w:r>
              <w:rPr>
                <w:rFonts w:hint="eastAsia" w:ascii="宋体" w:hAnsi="宋体" w:cs="宋体"/>
                <w:szCs w:val="21"/>
                <w:lang w:eastAsia="zh-CN"/>
              </w:rPr>
              <w:t>等配套使用设备；软件包含</w:t>
            </w:r>
            <w:r>
              <w:rPr>
                <w:rFonts w:hint="eastAsia" w:ascii="宋体" w:hAnsi="宋体" w:cs="宋体"/>
                <w:szCs w:val="21"/>
              </w:rPr>
              <w:t>ARIA网络系统及TPS Eclipse计划系统</w:t>
            </w:r>
            <w:r>
              <w:rPr>
                <w:rFonts w:hint="eastAsia" w:ascii="宋体" w:hAnsi="宋体" w:cs="宋体"/>
                <w:szCs w:val="21"/>
                <w:lang w:eastAsia="zh-CN"/>
              </w:rPr>
              <w:t>等。报价</w:t>
            </w:r>
            <w:r>
              <w:rPr>
                <w:rFonts w:hint="eastAsia" w:ascii="宋体" w:hAnsi="宋体" w:cs="宋体"/>
                <w:szCs w:val="21"/>
              </w:rPr>
              <w:t>包含所有</w:t>
            </w:r>
            <w:r>
              <w:rPr>
                <w:rFonts w:hint="eastAsia" w:ascii="宋体" w:hAnsi="宋体" w:cs="宋体"/>
                <w:szCs w:val="21"/>
                <w:lang w:eastAsia="zh-CN"/>
              </w:rPr>
              <w:t>零部件更换费用、</w:t>
            </w:r>
            <w:r>
              <w:rPr>
                <w:rFonts w:hint="eastAsia" w:ascii="宋体" w:hAnsi="宋体" w:cs="宋体"/>
                <w:szCs w:val="21"/>
              </w:rPr>
              <w:t>无限次人工技术服务</w:t>
            </w:r>
            <w:r>
              <w:rPr>
                <w:rFonts w:hint="eastAsia" w:ascii="宋体" w:hAnsi="宋体" w:cs="宋体"/>
                <w:szCs w:val="21"/>
                <w:lang w:eastAsia="zh-CN"/>
              </w:rPr>
              <w:t>费</w:t>
            </w:r>
            <w:r>
              <w:rPr>
                <w:rFonts w:hint="eastAsia" w:ascii="宋体" w:hAnsi="宋体" w:cs="宋体"/>
                <w:szCs w:val="21"/>
              </w:rPr>
              <w:t>（含差旅费）。</w:t>
            </w:r>
          </w:p>
          <w:p w14:paraId="1F5A2ABA">
            <w:pPr>
              <w:spacing w:line="360" w:lineRule="auto"/>
              <w:rPr>
                <w:rFonts w:hint="eastAsia" w:ascii="宋体" w:hAnsi="宋体" w:cs="宋体"/>
                <w:szCs w:val="21"/>
              </w:rPr>
            </w:pPr>
            <w:r>
              <w:rPr>
                <w:rFonts w:hint="eastAsia" w:ascii="宋体" w:hAnsi="宋体" w:cs="宋体"/>
                <w:szCs w:val="21"/>
                <w:lang w:val="en-US" w:eastAsia="zh-CN"/>
              </w:rPr>
              <w:t>5.服务期限：3年。</w:t>
            </w:r>
          </w:p>
          <w:p w14:paraId="13128CC4">
            <w:pPr>
              <w:spacing w:line="360" w:lineRule="auto"/>
              <w:rPr>
                <w:rFonts w:hint="eastAsia" w:ascii="宋体" w:hAnsi="宋体" w:cs="宋体"/>
                <w:szCs w:val="21"/>
              </w:rPr>
            </w:pPr>
            <w:r>
              <w:rPr>
                <w:rFonts w:hint="eastAsia" w:ascii="宋体" w:hAnsi="宋体" w:cs="宋体"/>
                <w:szCs w:val="21"/>
              </w:rPr>
              <w:t>二、</w:t>
            </w:r>
            <w:r>
              <w:rPr>
                <w:rFonts w:hint="eastAsia" w:ascii="宋体" w:hAnsi="宋体" w:cs="宋体"/>
                <w:szCs w:val="21"/>
                <w:lang w:eastAsia="zh-CN"/>
              </w:rPr>
              <w:t>服务</w:t>
            </w:r>
            <w:r>
              <w:rPr>
                <w:rFonts w:hint="eastAsia" w:ascii="宋体" w:hAnsi="宋体" w:cs="宋体"/>
                <w:szCs w:val="21"/>
              </w:rPr>
              <w:t>要求</w:t>
            </w:r>
          </w:p>
          <w:p w14:paraId="77B6C394">
            <w:pPr>
              <w:spacing w:line="360" w:lineRule="auto"/>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rPr>
              <w:t>.投标人零</w:t>
            </w:r>
            <w:r>
              <w:rPr>
                <w:rFonts w:hint="eastAsia" w:ascii="宋体" w:hAnsi="宋体" w:cs="宋体"/>
                <w:szCs w:val="21"/>
                <w:lang w:eastAsia="zh-CN"/>
              </w:rPr>
              <w:t>配</w:t>
            </w:r>
            <w:r>
              <w:rPr>
                <w:rFonts w:hint="eastAsia" w:ascii="宋体" w:hAnsi="宋体" w:cs="宋体"/>
                <w:szCs w:val="21"/>
              </w:rPr>
              <w:t>件供应：所有更换的零</w:t>
            </w:r>
            <w:r>
              <w:rPr>
                <w:rFonts w:hint="eastAsia" w:ascii="宋体" w:hAnsi="宋体" w:cs="宋体"/>
                <w:szCs w:val="21"/>
                <w:lang w:eastAsia="zh-CN"/>
              </w:rPr>
              <w:t>配</w:t>
            </w:r>
            <w:r>
              <w:rPr>
                <w:rFonts w:hint="eastAsia" w:ascii="宋体" w:hAnsi="宋体" w:cs="宋体"/>
                <w:szCs w:val="21"/>
              </w:rPr>
              <w:t>件为符合原厂技术指标和安全指标且测试合格的全新零</w:t>
            </w:r>
            <w:r>
              <w:rPr>
                <w:rFonts w:hint="eastAsia" w:ascii="宋体" w:hAnsi="宋体" w:cs="宋体"/>
                <w:szCs w:val="21"/>
                <w:lang w:eastAsia="zh-CN"/>
              </w:rPr>
              <w:t>配</w:t>
            </w:r>
            <w:r>
              <w:rPr>
                <w:rFonts w:hint="eastAsia" w:ascii="宋体" w:hAnsi="宋体" w:cs="宋体"/>
                <w:szCs w:val="21"/>
              </w:rPr>
              <w:t>件且所有设备零配件来源途径合法</w:t>
            </w:r>
            <w:r>
              <w:rPr>
                <w:rFonts w:hint="eastAsia" w:ascii="宋体" w:hAnsi="宋体" w:cs="宋体"/>
                <w:szCs w:val="21"/>
                <w:lang w:eastAsia="zh-CN"/>
              </w:rPr>
              <w:t>（</w:t>
            </w:r>
            <w:r>
              <w:rPr>
                <w:rFonts w:hint="eastAsia" w:ascii="宋体" w:hAnsi="宋体" w:cs="宋体"/>
                <w:szCs w:val="21"/>
              </w:rPr>
              <w:t>提供相应书面承诺</w:t>
            </w:r>
            <w:r>
              <w:rPr>
                <w:rFonts w:hint="eastAsia" w:ascii="宋体" w:hAnsi="宋体" w:cs="宋体"/>
                <w:szCs w:val="21"/>
                <w:lang w:eastAsia="zh-CN"/>
              </w:rPr>
              <w:t>）。</w:t>
            </w:r>
          </w:p>
          <w:p w14:paraId="1ED61CFF">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eastAsia="宋体" w:cs="宋体"/>
                <w:szCs w:val="21"/>
                <w:lang w:val="en-US" w:eastAsia="zh-CN"/>
              </w:rPr>
              <w:t>.投标人或其服务机构在华南地区应有</w:t>
            </w:r>
            <w:r>
              <w:rPr>
                <w:rFonts w:hint="eastAsia" w:ascii="宋体" w:hAnsi="宋体" w:cs="宋体"/>
                <w:szCs w:val="21"/>
                <w:lang w:val="en-US" w:eastAsia="zh-CN"/>
              </w:rPr>
              <w:t>直线加速器厂家</w:t>
            </w:r>
            <w:r>
              <w:rPr>
                <w:rFonts w:hint="eastAsia" w:ascii="宋体" w:hAnsi="宋体" w:eastAsia="宋体" w:cs="宋体"/>
                <w:szCs w:val="21"/>
                <w:lang w:val="en-US" w:eastAsia="zh-CN"/>
              </w:rPr>
              <w:t>培训合格的专职维修工程师</w:t>
            </w:r>
            <w:r>
              <w:rPr>
                <w:rFonts w:hint="eastAsia" w:ascii="宋体" w:hAnsi="宋体" w:cs="宋体"/>
                <w:szCs w:val="21"/>
                <w:lang w:val="en-US" w:eastAsia="zh-CN"/>
              </w:rPr>
              <w:t>（不少于2人），需提供培训证明及近3个月社保缴纳证明</w:t>
            </w:r>
            <w:r>
              <w:rPr>
                <w:rFonts w:hint="eastAsia" w:ascii="宋体" w:hAnsi="宋体" w:eastAsia="宋体" w:cs="宋体"/>
                <w:szCs w:val="21"/>
                <w:lang w:val="en-US" w:eastAsia="zh-CN"/>
              </w:rPr>
              <w:t>。</w:t>
            </w:r>
          </w:p>
          <w:p w14:paraId="5F73813A">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4</w:t>
            </w:r>
            <w:r>
              <w:rPr>
                <w:rFonts w:hint="eastAsia" w:ascii="宋体" w:hAnsi="宋体" w:eastAsia="宋体" w:cs="宋体"/>
                <w:szCs w:val="21"/>
                <w:lang w:val="en-US" w:eastAsia="zh-CN"/>
              </w:rPr>
              <w:t>.提供24小时技术电话支持，接到报修后，2小时内响应，24小时内到达现场实施维修。</w:t>
            </w:r>
          </w:p>
          <w:p w14:paraId="66F169CB">
            <w:pPr>
              <w:spacing w:line="360" w:lineRule="auto"/>
            </w:pPr>
            <w:r>
              <w:rPr>
                <w:rFonts w:hint="eastAsia" w:ascii="宋体" w:hAnsi="宋体" w:cs="宋体"/>
                <w:szCs w:val="21"/>
                <w:lang w:val="en-US" w:eastAsia="zh-CN"/>
              </w:rPr>
              <w:t>5.</w:t>
            </w:r>
            <w:r>
              <w:rPr>
                <w:rFonts w:hint="eastAsia" w:ascii="宋体" w:hAnsi="宋体" w:cs="宋体"/>
                <w:szCs w:val="21"/>
              </w:rPr>
              <w:t>每次维修后向采购人提供书面维修报告</w:t>
            </w:r>
            <w:r>
              <w:rPr>
                <w:rFonts w:hint="eastAsia" w:ascii="宋体" w:hAnsi="宋体" w:cs="宋体"/>
                <w:szCs w:val="21"/>
                <w:lang w:eastAsia="zh-CN"/>
              </w:rPr>
              <w:t>，</w:t>
            </w:r>
            <w:r>
              <w:rPr>
                <w:rFonts w:hint="eastAsia" w:ascii="宋体" w:hAnsi="宋体" w:cs="宋体"/>
                <w:szCs w:val="21"/>
              </w:rPr>
              <w:t>应保证维修后设备达到符合瓦里安厂家合格标准或相应的国家质量标准的要求。</w:t>
            </w:r>
          </w:p>
          <w:p w14:paraId="0AFC579D">
            <w:pPr>
              <w:spacing w:line="360" w:lineRule="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具备远程诊断系统，提供远程维修技术支持和远程临床运用服务支持等功能</w:t>
            </w:r>
            <w:r>
              <w:rPr>
                <w:rFonts w:hint="eastAsia" w:ascii="宋体" w:hAnsi="宋体" w:cs="宋体"/>
                <w:szCs w:val="21"/>
                <w:lang w:eastAsia="zh-CN"/>
              </w:rPr>
              <w:t>，</w:t>
            </w:r>
            <w:r>
              <w:rPr>
                <w:rFonts w:hint="eastAsia" w:ascii="宋体" w:hAnsi="宋体" w:cs="宋体"/>
                <w:szCs w:val="21"/>
              </w:rPr>
              <w:t>提供设备运行状况报告。</w:t>
            </w:r>
          </w:p>
          <w:p w14:paraId="4B9D87BD">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7</w:t>
            </w:r>
            <w:r>
              <w:rPr>
                <w:rFonts w:hint="eastAsia" w:ascii="宋体" w:hAnsi="宋体" w:eastAsia="宋体" w:cs="宋体"/>
                <w:szCs w:val="21"/>
                <w:lang w:val="en-US" w:eastAsia="zh-CN"/>
              </w:rPr>
              <w:t>.投标人提供整机、MLC每年≥4次保养（包含机器清洁、性能测试及校准、机械或电气检查），为</w:t>
            </w:r>
            <w:r>
              <w:rPr>
                <w:rFonts w:hint="eastAsia" w:ascii="宋体" w:hAnsi="宋体" w:cs="宋体"/>
                <w:szCs w:val="21"/>
              </w:rPr>
              <w:t>计划系统等工作站</w:t>
            </w:r>
            <w:r>
              <w:rPr>
                <w:rFonts w:hint="eastAsia" w:ascii="宋体" w:hAnsi="宋体" w:cs="宋体"/>
                <w:szCs w:val="21"/>
                <w:lang w:eastAsia="zh-CN"/>
              </w:rPr>
              <w:t>提供</w:t>
            </w:r>
            <w:r>
              <w:rPr>
                <w:rFonts w:hint="eastAsia" w:ascii="宋体" w:hAnsi="宋体" w:cs="宋体"/>
                <w:szCs w:val="21"/>
              </w:rPr>
              <w:t>除尘清洁及必要的电路检查，并进行软件维护、备份及系统垃圾文件清理等</w:t>
            </w:r>
            <w:r>
              <w:rPr>
                <w:rFonts w:hint="eastAsia" w:ascii="宋体" w:hAnsi="宋体" w:cs="宋体"/>
                <w:szCs w:val="21"/>
                <w:lang w:eastAsia="zh-CN"/>
              </w:rPr>
              <w:t>（</w:t>
            </w:r>
            <w:r>
              <w:rPr>
                <w:rFonts w:hint="eastAsia" w:ascii="宋体" w:hAnsi="宋体" w:cs="宋体"/>
                <w:szCs w:val="21"/>
              </w:rPr>
              <w:t>提供详细的保养内容清单报告</w:t>
            </w:r>
            <w:r>
              <w:rPr>
                <w:rFonts w:hint="eastAsia" w:ascii="宋体" w:hAnsi="宋体" w:cs="宋体"/>
                <w:szCs w:val="21"/>
                <w:lang w:eastAsia="zh-CN"/>
              </w:rPr>
              <w:t>）</w:t>
            </w:r>
            <w:r>
              <w:rPr>
                <w:rFonts w:hint="eastAsia" w:ascii="宋体" w:hAnsi="宋体" w:eastAsia="宋体" w:cs="宋体"/>
                <w:szCs w:val="21"/>
                <w:lang w:val="en-US" w:eastAsia="zh-CN"/>
              </w:rPr>
              <w:t>。</w:t>
            </w:r>
          </w:p>
          <w:p w14:paraId="1717527F">
            <w:pPr>
              <w:spacing w:line="360" w:lineRule="auto"/>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.免费提供ARIA网络系统、TPS Eclipse治疗计划系统原厂软硬件同版本优化升级服务。</w:t>
            </w:r>
          </w:p>
          <w:p w14:paraId="52955CAA">
            <w:pPr>
              <w:spacing w:line="360" w:lineRule="auto"/>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 开机率保障：服务期内，</w:t>
            </w:r>
            <w:r>
              <w:rPr>
                <w:rFonts w:hint="eastAsia" w:ascii="宋体" w:hAnsi="宋体" w:cs="宋体"/>
                <w:szCs w:val="21"/>
                <w:lang w:eastAsia="zh-CN"/>
              </w:rPr>
              <w:t>每年</w:t>
            </w:r>
            <w:r>
              <w:rPr>
                <w:rFonts w:hint="eastAsia" w:ascii="宋体" w:hAnsi="宋体" w:cs="宋体"/>
                <w:szCs w:val="21"/>
              </w:rPr>
              <w:t>开机率：≥95%。开机率按1年365个日历日计算，每年停机总时间（非服务供应商原因造成的停机时间不计算在内）不超过18天。停机天数超过一天，保修期</w:t>
            </w:r>
          </w:p>
          <w:p w14:paraId="5333B9B5">
            <w:pPr>
              <w:spacing w:line="360" w:lineRule="auto"/>
              <w:rPr>
                <w:rFonts w:hint="eastAsia" w:ascii="宋体" w:hAnsi="宋体" w:cs="宋体"/>
                <w:szCs w:val="21"/>
              </w:rPr>
            </w:pPr>
            <w:r>
              <w:rPr>
                <w:rFonts w:hint="eastAsia" w:ascii="宋体" w:hAnsi="宋体" w:cs="宋体"/>
                <w:szCs w:val="21"/>
              </w:rPr>
              <w:t>顺延2天。单次停机超过7天，或一年内累计停机超过21天，医院有权无责解约，由此造成的损失，由投标人赔偿。</w:t>
            </w:r>
          </w:p>
          <w:p w14:paraId="0A3D88ED">
            <w:pPr>
              <w:spacing w:line="360" w:lineRule="auto"/>
              <w:rPr>
                <w:rFonts w:hint="eastAsia" w:ascii="宋体" w:hAnsi="宋体" w:eastAsia="宋体" w:cs="宋体"/>
                <w:szCs w:val="21"/>
              </w:rPr>
            </w:pPr>
            <w:r>
              <w:rPr>
                <w:rFonts w:hint="eastAsia" w:ascii="宋体" w:hAnsi="宋体" w:cs="宋体"/>
                <w:szCs w:val="21"/>
                <w:lang w:val="en-US" w:eastAsia="zh-CN"/>
              </w:rPr>
              <w:t>10</w:t>
            </w:r>
            <w:r>
              <w:rPr>
                <w:rFonts w:hint="eastAsia" w:ascii="宋体" w:hAnsi="宋体" w:cs="宋体"/>
                <w:szCs w:val="21"/>
              </w:rPr>
              <w:t>.</w:t>
            </w:r>
            <w:r>
              <w:rPr>
                <w:rFonts w:hint="eastAsia" w:ascii="宋体" w:hAnsi="宋体" w:eastAsia="宋体" w:cs="宋体"/>
                <w:szCs w:val="21"/>
              </w:rPr>
              <w:t>在保修服务期内，每年为医院提供</w:t>
            </w:r>
            <w:r>
              <w:rPr>
                <w:rFonts w:hint="eastAsia" w:ascii="宋体" w:hAnsi="宋体" w:cs="宋体"/>
                <w:szCs w:val="21"/>
                <w:lang w:eastAsia="zh-CN"/>
              </w:rPr>
              <w:t>≥</w:t>
            </w:r>
            <w:r>
              <w:rPr>
                <w:rFonts w:hint="eastAsia" w:ascii="宋体" w:hAnsi="宋体" w:eastAsia="宋体" w:cs="宋体"/>
                <w:szCs w:val="21"/>
              </w:rPr>
              <w:t>一次现场培训，培训内容、时间、人员由双方协商决定。</w:t>
            </w:r>
          </w:p>
          <w:p w14:paraId="1944D261">
            <w:pPr>
              <w:spacing w:line="360" w:lineRule="auto"/>
              <w:rPr>
                <w:rFonts w:hint="eastAsia"/>
              </w:rPr>
            </w:pPr>
            <w:r>
              <w:rPr>
                <w:rFonts w:hint="eastAsia" w:ascii="宋体" w:hAnsi="宋体" w:cs="宋体"/>
                <w:szCs w:val="21"/>
                <w:lang w:val="en-US" w:eastAsia="zh-CN"/>
              </w:rPr>
              <w:t>11.</w:t>
            </w:r>
            <w:r>
              <w:rPr>
                <w:rFonts w:hint="eastAsia" w:ascii="宋体" w:hAnsi="宋体" w:cs="宋体"/>
                <w:szCs w:val="21"/>
              </w:rPr>
              <w:t>每年</w:t>
            </w:r>
            <w:r>
              <w:rPr>
                <w:rFonts w:hint="eastAsia" w:ascii="宋体" w:hAnsi="宋体" w:cs="宋体"/>
                <w:szCs w:val="21"/>
                <w:lang w:eastAsia="zh-CN"/>
              </w:rPr>
              <w:t>为我院工程师</w:t>
            </w:r>
            <w:r>
              <w:rPr>
                <w:rFonts w:hint="eastAsia" w:ascii="宋体" w:hAnsi="宋体" w:cs="宋体"/>
                <w:szCs w:val="21"/>
              </w:rPr>
              <w:t>提供</w:t>
            </w:r>
            <w:r>
              <w:rPr>
                <w:rFonts w:hint="eastAsia" w:ascii="宋体" w:hAnsi="宋体" w:cs="宋体"/>
                <w:szCs w:val="21"/>
                <w:lang w:eastAsia="zh-CN"/>
              </w:rPr>
              <w:t>≥</w:t>
            </w:r>
            <w:r>
              <w:rPr>
                <w:rFonts w:hint="eastAsia" w:ascii="宋体" w:hAnsi="宋体" w:cs="宋体"/>
                <w:szCs w:val="21"/>
              </w:rPr>
              <w:t>1</w:t>
            </w:r>
            <w:r>
              <w:rPr>
                <w:rFonts w:hint="eastAsia" w:ascii="宋体" w:hAnsi="宋体" w:cs="宋体"/>
                <w:szCs w:val="21"/>
                <w:lang w:val="en-US" w:eastAsia="zh-CN"/>
              </w:rPr>
              <w:t>个</w:t>
            </w:r>
            <w:r>
              <w:rPr>
                <w:rFonts w:hint="eastAsia" w:ascii="宋体" w:hAnsi="宋体" w:cs="宋体"/>
                <w:szCs w:val="21"/>
              </w:rPr>
              <w:t>瓦里安</w:t>
            </w:r>
            <w:r>
              <w:rPr>
                <w:rFonts w:hint="eastAsia" w:ascii="宋体" w:hAnsi="宋体" w:cs="宋体"/>
                <w:szCs w:val="21"/>
                <w:lang w:val="en-US" w:eastAsia="zh-CN"/>
              </w:rPr>
              <w:t>直线加速器的相关</w:t>
            </w:r>
            <w:r>
              <w:rPr>
                <w:rFonts w:hint="eastAsia" w:ascii="宋体" w:hAnsi="宋体" w:cs="宋体"/>
                <w:szCs w:val="21"/>
              </w:rPr>
              <w:t>培训名额。</w:t>
            </w:r>
          </w:p>
        </w:tc>
      </w:tr>
    </w:tbl>
    <w:p w14:paraId="06AE01C6">
      <w:pPr>
        <w:rPr>
          <w:vanish/>
        </w:rPr>
      </w:pPr>
    </w:p>
    <w:p w14:paraId="08A82B61">
      <w:pPr>
        <w:jc w:val="cente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64DA9"/>
    <w:rsid w:val="003E6997"/>
    <w:rsid w:val="00EA233A"/>
    <w:rsid w:val="0179546C"/>
    <w:rsid w:val="01E353EF"/>
    <w:rsid w:val="01FD576C"/>
    <w:rsid w:val="021B4775"/>
    <w:rsid w:val="02873BB9"/>
    <w:rsid w:val="02B900B5"/>
    <w:rsid w:val="02BE3A7E"/>
    <w:rsid w:val="038B1487"/>
    <w:rsid w:val="038D0D2A"/>
    <w:rsid w:val="04BD7EAF"/>
    <w:rsid w:val="05077F93"/>
    <w:rsid w:val="057B7A05"/>
    <w:rsid w:val="05BE78F1"/>
    <w:rsid w:val="063161BD"/>
    <w:rsid w:val="06BE6A5C"/>
    <w:rsid w:val="073A38EF"/>
    <w:rsid w:val="07463945"/>
    <w:rsid w:val="095011A8"/>
    <w:rsid w:val="0A2543E3"/>
    <w:rsid w:val="0AD32692"/>
    <w:rsid w:val="0ADC2637"/>
    <w:rsid w:val="0B2F4D23"/>
    <w:rsid w:val="0CEF0CD8"/>
    <w:rsid w:val="0ED45109"/>
    <w:rsid w:val="0FC30926"/>
    <w:rsid w:val="1109192F"/>
    <w:rsid w:val="11FF46B0"/>
    <w:rsid w:val="128E506B"/>
    <w:rsid w:val="12CE6C8B"/>
    <w:rsid w:val="153D1B6D"/>
    <w:rsid w:val="1593213A"/>
    <w:rsid w:val="16383B80"/>
    <w:rsid w:val="17222C66"/>
    <w:rsid w:val="17742506"/>
    <w:rsid w:val="182C0A74"/>
    <w:rsid w:val="193F7B8C"/>
    <w:rsid w:val="19F811CC"/>
    <w:rsid w:val="1B4E75A0"/>
    <w:rsid w:val="1BA84E74"/>
    <w:rsid w:val="1C475EB1"/>
    <w:rsid w:val="1CF3211F"/>
    <w:rsid w:val="1D436C02"/>
    <w:rsid w:val="1DA57A93"/>
    <w:rsid w:val="20176124"/>
    <w:rsid w:val="20795BC2"/>
    <w:rsid w:val="21371C70"/>
    <w:rsid w:val="21501F08"/>
    <w:rsid w:val="21FC3824"/>
    <w:rsid w:val="22850432"/>
    <w:rsid w:val="22941CAE"/>
    <w:rsid w:val="24172DBF"/>
    <w:rsid w:val="24AD7057"/>
    <w:rsid w:val="258B55EA"/>
    <w:rsid w:val="25B878E3"/>
    <w:rsid w:val="26642739"/>
    <w:rsid w:val="27F51441"/>
    <w:rsid w:val="28450633"/>
    <w:rsid w:val="28EE3B21"/>
    <w:rsid w:val="299922A9"/>
    <w:rsid w:val="2A3167D1"/>
    <w:rsid w:val="2C380536"/>
    <w:rsid w:val="2D511320"/>
    <w:rsid w:val="2D6B7AAF"/>
    <w:rsid w:val="2E1C30BA"/>
    <w:rsid w:val="2E6C1D31"/>
    <w:rsid w:val="2EE45D6B"/>
    <w:rsid w:val="2FF0216C"/>
    <w:rsid w:val="31230DCD"/>
    <w:rsid w:val="316B20A8"/>
    <w:rsid w:val="31CF6C2F"/>
    <w:rsid w:val="32B40CD7"/>
    <w:rsid w:val="3338549E"/>
    <w:rsid w:val="33AD2BD0"/>
    <w:rsid w:val="347D4D3B"/>
    <w:rsid w:val="34E500D8"/>
    <w:rsid w:val="35394048"/>
    <w:rsid w:val="358264BC"/>
    <w:rsid w:val="35DD4BDD"/>
    <w:rsid w:val="36C02C1A"/>
    <w:rsid w:val="36CF10AF"/>
    <w:rsid w:val="36D861B6"/>
    <w:rsid w:val="37F64CD8"/>
    <w:rsid w:val="39FC21BB"/>
    <w:rsid w:val="3A574126"/>
    <w:rsid w:val="3AC21656"/>
    <w:rsid w:val="3DDA61F8"/>
    <w:rsid w:val="3E9E394C"/>
    <w:rsid w:val="40251D40"/>
    <w:rsid w:val="40D774DE"/>
    <w:rsid w:val="42836415"/>
    <w:rsid w:val="42890436"/>
    <w:rsid w:val="43AA712C"/>
    <w:rsid w:val="43BB36C1"/>
    <w:rsid w:val="448C05DF"/>
    <w:rsid w:val="44DA759D"/>
    <w:rsid w:val="459149E0"/>
    <w:rsid w:val="45D01390"/>
    <w:rsid w:val="45E46F5F"/>
    <w:rsid w:val="46164DA9"/>
    <w:rsid w:val="471B7734"/>
    <w:rsid w:val="471E5E67"/>
    <w:rsid w:val="47C22C96"/>
    <w:rsid w:val="481B3DA8"/>
    <w:rsid w:val="4823125B"/>
    <w:rsid w:val="487E0146"/>
    <w:rsid w:val="48B420F4"/>
    <w:rsid w:val="493A36B0"/>
    <w:rsid w:val="49F20EE5"/>
    <w:rsid w:val="4B555BCF"/>
    <w:rsid w:val="4B7122DD"/>
    <w:rsid w:val="4BF951D0"/>
    <w:rsid w:val="4C6E1CB4"/>
    <w:rsid w:val="4D2D5428"/>
    <w:rsid w:val="4D8B371E"/>
    <w:rsid w:val="4DB254C2"/>
    <w:rsid w:val="4DE4148C"/>
    <w:rsid w:val="4EA43488"/>
    <w:rsid w:val="4F7C6076"/>
    <w:rsid w:val="511035AB"/>
    <w:rsid w:val="511A0490"/>
    <w:rsid w:val="516E62F9"/>
    <w:rsid w:val="51CB6BEB"/>
    <w:rsid w:val="521A722A"/>
    <w:rsid w:val="52927CA3"/>
    <w:rsid w:val="52BE22AC"/>
    <w:rsid w:val="55355B9A"/>
    <w:rsid w:val="55EF0C4C"/>
    <w:rsid w:val="562B5EAA"/>
    <w:rsid w:val="56BD1C7B"/>
    <w:rsid w:val="57566F57"/>
    <w:rsid w:val="59D177A4"/>
    <w:rsid w:val="5AAA5981"/>
    <w:rsid w:val="5ACB4546"/>
    <w:rsid w:val="5B59179A"/>
    <w:rsid w:val="5BEB7BFF"/>
    <w:rsid w:val="5C2634BB"/>
    <w:rsid w:val="60E7023C"/>
    <w:rsid w:val="612E684E"/>
    <w:rsid w:val="617A5F38"/>
    <w:rsid w:val="61BA27D8"/>
    <w:rsid w:val="62710E5F"/>
    <w:rsid w:val="628F156F"/>
    <w:rsid w:val="63892462"/>
    <w:rsid w:val="63A96660"/>
    <w:rsid w:val="64875B06"/>
    <w:rsid w:val="66D61119"/>
    <w:rsid w:val="67F92005"/>
    <w:rsid w:val="681D1B52"/>
    <w:rsid w:val="6897319C"/>
    <w:rsid w:val="690B781F"/>
    <w:rsid w:val="699E714C"/>
    <w:rsid w:val="6A250549"/>
    <w:rsid w:val="6A8F61F9"/>
    <w:rsid w:val="6C605FED"/>
    <w:rsid w:val="6D821C9F"/>
    <w:rsid w:val="6E494CC8"/>
    <w:rsid w:val="6E9817AB"/>
    <w:rsid w:val="6F036D92"/>
    <w:rsid w:val="6F0F2AD0"/>
    <w:rsid w:val="6F565A98"/>
    <w:rsid w:val="700C7F49"/>
    <w:rsid w:val="70333E81"/>
    <w:rsid w:val="70CB40BA"/>
    <w:rsid w:val="717E0A0B"/>
    <w:rsid w:val="7315786E"/>
    <w:rsid w:val="735D0BC8"/>
    <w:rsid w:val="73E534D6"/>
    <w:rsid w:val="73F73418"/>
    <w:rsid w:val="74AA6677"/>
    <w:rsid w:val="74E71739"/>
    <w:rsid w:val="75047B9A"/>
    <w:rsid w:val="750E6C6B"/>
    <w:rsid w:val="761D40A1"/>
    <w:rsid w:val="770056C4"/>
    <w:rsid w:val="770426BD"/>
    <w:rsid w:val="770F1F64"/>
    <w:rsid w:val="77100A78"/>
    <w:rsid w:val="779F0C40"/>
    <w:rsid w:val="77AC4041"/>
    <w:rsid w:val="77B77146"/>
    <w:rsid w:val="78CA10FB"/>
    <w:rsid w:val="795D38CC"/>
    <w:rsid w:val="79A13C0A"/>
    <w:rsid w:val="79E87EA4"/>
    <w:rsid w:val="7A4C5650"/>
    <w:rsid w:val="7AB14320"/>
    <w:rsid w:val="7BC52BB4"/>
    <w:rsid w:val="7C9C2DD9"/>
    <w:rsid w:val="7CCA6D20"/>
    <w:rsid w:val="7D252DA4"/>
    <w:rsid w:val="7E461224"/>
    <w:rsid w:val="7E574376"/>
    <w:rsid w:val="7FD62EB5"/>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5"/>
    <w:qFormat/>
    <w:uiPriority w:val="0"/>
    <w:pPr>
      <w:spacing w:after="120"/>
    </w:pPr>
  </w:style>
  <w:style w:type="paragraph" w:styleId="5">
    <w:name w:val="Body Text First Indent 2"/>
    <w:basedOn w:val="6"/>
    <w:next w:val="1"/>
    <w:qFormat/>
    <w:uiPriority w:val="0"/>
    <w:pPr>
      <w:ind w:firstLine="420" w:firstLineChars="200"/>
    </w:pPr>
  </w:style>
  <w:style w:type="paragraph" w:styleId="6">
    <w:name w:val="Body Text Indent"/>
    <w:basedOn w:val="1"/>
    <w:qFormat/>
    <w:uiPriority w:val="0"/>
    <w:pPr>
      <w:ind w:firstLine="830" w:firstLineChars="352"/>
    </w:pPr>
    <w:rPr>
      <w:rFonts w:ascii="仿宋_GB2312" w:eastAsia="仿宋_GB2312"/>
      <w:kern w:val="0"/>
      <w:sz w:val="32"/>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850</Words>
  <Characters>913</Characters>
  <Lines>0</Lines>
  <Paragraphs>0</Paragraphs>
  <TotalTime>165</TotalTime>
  <ScaleCrop>false</ScaleCrop>
  <LinksUpToDate>false</LinksUpToDate>
  <CharactersWithSpaces>917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2026-02-05T09:26:00Z</dcterms:created>
  <dc:creator>韦巧倩</dc:creator>
  <cp:lastModifiedBy>韦巧倩</cp:lastModifiedBy>
  <dcterms:modified xsi:type="dcterms:W3CDTF">2026-03-05T09:20:24Z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94B0826206574DD0A14B2783BD10AD93_13</vt:lpwstr>
  </property>
  <property fmtid="{D5CDD505-2E9C-101B-9397-08002B2CF9AE}" pid="4" name="KSOTemplateDocerSaveRecord">
    <vt:lpwstr>eyJoZGlkIjoiZDM3ZmUyYzg4YTk2Mjc1ZTE2ZjQ5NTlhNzJjMjE4MTQiLCJ1c2VySWQiOiI0NTg2MTU1MjIifQ==</vt:lpwstr>
  </property>
</Properties>
</file>